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firstLine="0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firstLine="0"/>
        <w:jc w:val="center"/>
        <w:rPr>
          <w:rFonts w:ascii="Avenir" w:cs="Avenir" w:eastAsia="Avenir" w:hAnsi="Avenir"/>
          <w:b w:val="1"/>
          <w:bCs w:val="1"/>
          <w:smallCaps w:val="1"/>
          <w:color w:val="9b2c39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color w:val="9b2c39"/>
          <w:sz w:val="28"/>
          <w:szCs w:val="28"/>
          <w:rtl w:val="0"/>
        </w:rPr>
        <w:t xml:space="preserve">PÁLYÁZATI ADATLAP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firstLine="0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9.0" w:type="dxa"/>
        <w:jc w:val="center"/>
        <w:tblLayout w:type="fixed"/>
        <w:tblLook w:val="0000"/>
      </w:tblPr>
      <w:tblGrid>
        <w:gridCol w:w="4920"/>
        <w:gridCol w:w="4739"/>
        <w:tblGridChange w:id="0">
          <w:tblGrid>
            <w:gridCol w:w="4920"/>
            <w:gridCol w:w="4739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top w:color="9b2c39" w:space="0" w:sz="24" w:val="single"/>
              <w:left w:color="9b2c39" w:space="0" w:sz="24" w:val="single"/>
              <w:bottom w:color="9b2c39" w:space="0" w:sz="24" w:val="single"/>
              <w:right w:color="9b2c39" w:space="0" w:sz="24" w:val="single"/>
            </w:tcBorders>
            <w:shd w:fill="f2f2f2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ind w:hanging="2"/>
              <w:rPr>
                <w:rFonts w:ascii="Avenir" w:cs="Avenir" w:eastAsia="Avenir" w:hAnsi="Avenir"/>
                <w:i w:val="1"/>
                <w:iCs w:val="1"/>
                <w:color w:val="e5b8b7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Ezt a részt a Fővárosi Szociális Közalapítvány tölti ki!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gridSpan w:val="2"/>
            <w:tcBorders>
              <w:top w:color="9b2c39" w:space="0" w:sz="24" w:val="single"/>
              <w:left w:color="9b2c39" w:space="0" w:sz="24" w:val="single"/>
              <w:bottom w:color="9b2c39" w:space="0" w:sz="24" w:val="single"/>
              <w:right w:color="9b2c39" w:space="0" w:sz="2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rtl w:val="0"/>
              </w:rPr>
              <w:t xml:space="preserve">A PÁLYÁZAT AZONOSÍTÓ SZÁMA</w:t>
            </w: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ind w:hanging="2"/>
              <w:rPr>
                <w:rFonts w:ascii="Avenir" w:cs="Avenir" w:eastAsia="Avenir" w:hAnsi="Avenir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DPT 2026 – 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9b2c39" w:space="0" w:sz="2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2"/>
              </w:numPr>
              <w:ind w:left="427" w:hanging="360"/>
              <w:rPr/>
            </w:pPr>
            <w:r w:rsidDel="00000000" w:rsidR="00000000" w:rsidRPr="00000000">
              <w:rPr>
                <w:rtl w:val="0"/>
              </w:rPr>
              <w:t xml:space="preserve">PÁLYÁZATI CÉL MEGJELÖLÉSE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0"/>
                <w:szCs w:val="20"/>
                <w:rtl w:val="0"/>
              </w:rPr>
              <w:t xml:space="preserve">Figyelem: Itt csak egy kategória jelölhető!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60" w:lineRule="auto"/>
              <w:ind w:hanging="2"/>
              <w:rPr>
                <w:rFonts w:ascii="Avenir" w:cs="Avenir" w:eastAsia="Avenir" w:hAnsi="Avenir"/>
                <w:b w:val="1"/>
                <w:bCs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mallCaps w:val="1"/>
                <w:color w:val="000000"/>
                <w:sz w:val="22"/>
                <w:szCs w:val="22"/>
                <w:rtl w:val="0"/>
              </w:rPr>
              <w:t xml:space="preserve">□ A.) Prevenciós programok megvalósítása, marginalizált társadalmi csoportok elérése, támogatása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60" w:lineRule="auto"/>
              <w:ind w:hanging="2"/>
              <w:rPr>
                <w:rFonts w:ascii="Avenir" w:cs="Avenir" w:eastAsia="Avenir" w:hAnsi="Avenir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mallCaps w:val="1"/>
                <w:color w:val="000000"/>
                <w:sz w:val="22"/>
                <w:szCs w:val="22"/>
                <w:rtl w:val="0"/>
              </w:rPr>
              <w:t xml:space="preserve">□ B.) Prevenciós programok megvalósítása, magas kockázatnak kitett fiatalok elérése, támogatása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spacing w:after="6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2"/>
              </w:numPr>
              <w:ind w:left="36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PÁLYÁZÓ SZERVEZET/ KONZORCIUMVEZETŐ ADATAI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PÁLYÁZÓ SZERVEZET NEVE/KONZORCIUMVEZETŐ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A SZERVEZET KÉPVISELŐJÉNEK NEVE ÉS BEOSZTÁSA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SZÉKHELYE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POSTACÍME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ADÓSZÁMA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8"/>
                <w:szCs w:val="18"/>
                <w:rtl w:val="0"/>
              </w:rPr>
              <w:t xml:space="preserve">NYILVÁNTARTÁSI SZÁM/TÖRNYKÖNYVI AZONOSÍTÓ SZÁM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E-MAIL CÍME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TELEFONSZÁMA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SZÁMLAVEZETŐ PÉNZINTÉZET NEVE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BANKSZÁML</w:t>
            </w:r>
            <w:r w:rsidDel="00000000" w:rsidR="00000000" w:rsidRPr="00000000">
              <w:rPr>
                <w:rFonts w:ascii="Avenir" w:cs="Avenir" w:eastAsia="Avenir" w:hAnsi="Avenir"/>
                <w:smallCap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SZÁM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HONLAPJÁNAK CÍME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PROJEKTFELELŐS NEVE ÉS BEOSZTÁSA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PROJEKTFELELŐS ELÉRHETŐSÉGE (E-MAIL, TELEFON)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pStyle w:val="Heading1"/>
              <w:numPr>
                <w:ilvl w:val="0"/>
                <w:numId w:val="2"/>
              </w:numPr>
              <w:ind w:left="36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KONZORCIUMI TAGOK MEGNEVEZÉSE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 sorok száma szükség szerint bővíthető a konzorciumi megállapodásnak megfelelően. </w:t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pStyle w:val="Heading2"/>
              <w:numPr>
                <w:ilvl w:val="1"/>
                <w:numId w:val="2"/>
              </w:numPr>
              <w:ind w:left="36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KONZORCIUMI TAG ADATAI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SZERVEZET NEVE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A SZERVEZET KÉPVISELŐJÉNEK NEVE</w:t>
              <w:br w:type="textWrapping"/>
              <w:t xml:space="preserve">ÉS BEOSZTÁSA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SZÉKHELYE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POSTACÍME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ADÓSZÁMA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8"/>
                <w:szCs w:val="18"/>
                <w:rtl w:val="0"/>
              </w:rPr>
              <w:t xml:space="preserve">NYILVÁNTARTÁSI SZÁM/TÖRNYKÖNYVI AZONOSÍTÓ SZÁM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E-MAIL CÍME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TELEFONSZÁMA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HONLAPJÁNAK CÍME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SZÁMLAVEZETŐ PÉNZINTÉZET NEVE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BANKSZÁMLASZÁM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PROJEKTFELELŐS NEVE ÉS BEOSZTÁSA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PROJEKTFELELŐS ELÉRHETŐSÉGE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(E-MAIL, TELEFON)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9.0" w:type="dxa"/>
        <w:jc w:val="center"/>
        <w:tblLayout w:type="fixed"/>
        <w:tblLook w:val="0000"/>
      </w:tblPr>
      <w:tblGrid>
        <w:gridCol w:w="4920"/>
        <w:gridCol w:w="4739"/>
        <w:tblGridChange w:id="0">
          <w:tblGrid>
            <w:gridCol w:w="4920"/>
            <w:gridCol w:w="4739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pStyle w:val="Heading1"/>
              <w:numPr>
                <w:ilvl w:val="0"/>
                <w:numId w:val="2"/>
              </w:numPr>
              <w:ind w:left="36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EGYÜTTMŰKÖDŐ PARTNER ADATAI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 sorok száma szükség szerint bővíthető.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SZERVEZET NEVE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A SZERVEZET KÉPVISELŐJÉNEK NEVE ÉS BEOSZTÁSA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SZÉKHELYE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POSTACÍME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ADÓSZÁMA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E-MAIL CÍME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TELEFONSZÁMA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HONLAPJÁNAK CÍME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SZÁMLAVEZETŐ PÉNZINTÉZET NEVE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BANKSZÁML</w:t>
            </w:r>
            <w:r w:rsidDel="00000000" w:rsidR="00000000" w:rsidRPr="00000000">
              <w:rPr>
                <w:rFonts w:ascii="Avenir" w:cs="Avenir" w:eastAsia="Avenir" w:hAnsi="Avenir"/>
                <w:smallCap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SZÁM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PROJEKTFELELŐS NEVE ÉS BEOSZTÁSA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000000"/>
                <w:sz w:val="18"/>
                <w:szCs w:val="18"/>
                <w:rtl w:val="0"/>
              </w:rPr>
              <w:t xml:space="preserve">PROJEKTFELELŐS ELÉRHETŐSÉGE</w:t>
              <w:br w:type="textWrapping"/>
              <w:t xml:space="preserve">(E-MAIL, TELEFON)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pStyle w:val="Heading1"/>
              <w:numPr>
                <w:ilvl w:val="0"/>
                <w:numId w:val="2"/>
              </w:numPr>
              <w:ind w:left="36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PÁLYÁZAT ADATAI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PÁLYÁZAT CÍME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RÖVID ÖSSZEFOGLALÁSA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 projekt által megválaszolni kívánt problémának, a projekt céljainak, tevékenységeinek és várt hatásainak a rövid összefoglalása.</w:t>
            </w:r>
          </w:p>
          <w:p w:rsidR="00000000" w:rsidDel="00000000" w:rsidP="00000000" w:rsidRDefault="00000000" w:rsidRPr="00000000" w14:paraId="00000076">
            <w:pPr>
              <w:ind w:firstLine="0"/>
              <w:jc w:val="right"/>
              <w:rPr>
                <w:rFonts w:ascii="Avenir" w:cs="Avenir" w:eastAsia="Avenir" w:hAnsi="Avenir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2"/>
                <w:szCs w:val="22"/>
                <w:rtl w:val="0"/>
              </w:rPr>
              <w:t xml:space="preserve">Max. 1000 karakter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E-MAIL CÍM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Az ügyintézés gyorsítása érdekében a pályázatokkal kapcsolatos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minden hivatalos értesítést kizárólag elektronikus formában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küldünk el az itt megadott e-mail címre. Kérjük, olyan e-mail címet adjanak meg az adatlapon, amelyet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napi rendszerességgel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figyelnek.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PROJEKTIDŐSZAK</w:t>
            </w:r>
            <w:r w:rsidDel="00000000" w:rsidR="00000000" w:rsidRPr="00000000">
              <w:rPr>
                <w:rFonts w:ascii="Avenir" w:cs="Avenir" w:eastAsia="Avenir" w:hAnsi="Aveni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2f2f2" w:val="clear"/>
              <w:ind w:hanging="2"/>
              <w:rPr>
                <w:rFonts w:ascii="Avenir" w:cs="Avenir" w:eastAsia="Avenir" w:hAnsi="Aveni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smallCaps w:val="1"/>
                <w:color w:val="9b2c39"/>
                <w:sz w:val="21"/>
                <w:szCs w:val="21"/>
                <w:rtl w:val="0"/>
              </w:rPr>
              <w:t xml:space="preserve">(éééé.hh.nn - éééé.hh.nn)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firstLine="0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pStyle w:val="Heading2"/>
              <w:numPr>
                <w:ilvl w:val="1"/>
                <w:numId w:val="2"/>
              </w:numPr>
              <w:pBdr>
                <w:top w:color="000000" w:space="1" w:sz="12" w:val="single"/>
              </w:pBd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MELY KERÜLET(EK)ET ILLETVE HELYSZÍN(EKE)T ÉRINTI</w:t>
            </w:r>
          </w:p>
          <w:p w:rsidR="00000000" w:rsidDel="00000000" w:rsidP="00000000" w:rsidRDefault="00000000" w:rsidRPr="00000000" w14:paraId="00000090">
            <w:pPr>
              <w:pBdr>
                <w:top w:color="000000" w:space="1" w:sz="12" w:val="singl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Kérjük sorolja fel az érintett kerületeket és annak városrészeit, illetve ha van konkrét helyszín akkor azt is jelenítse meg. </w:t>
            </w:r>
          </w:p>
          <w:p w:rsidR="00000000" w:rsidDel="00000000" w:rsidP="00000000" w:rsidRDefault="00000000" w:rsidRPr="00000000" w14:paraId="00000091">
            <w:pPr>
              <w:pBdr>
                <w:top w:color="000000" w:space="1" w:sz="12" w:val="singl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Pl. IX. kerület Gubacsi út,;XY intézmény xy telephelye,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hanging="2"/>
              <w:rPr>
                <w:rFonts w:ascii="Avenir" w:cs="Avenir" w:eastAsia="Avenir" w:hAnsi="Aveni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ind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-2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pStyle w:val="Heading1"/>
              <w:numPr>
                <w:ilvl w:val="0"/>
                <w:numId w:val="2"/>
              </w:numPr>
              <w:ind w:left="36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RÉSZLETES BEMUTATÁSA (SZAKMAI TERV)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PROBLÉMA</w:t>
            </w:r>
          </w:p>
          <w:p w:rsidR="00000000" w:rsidDel="00000000" w:rsidP="00000000" w:rsidRDefault="00000000" w:rsidRPr="00000000" w14:paraId="00000099">
            <w:pPr>
              <w:shd w:fill="f2f2f2" w:val="clear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Annak a problémának a bemutatása, amelyet a projekt megvalósítása megoldana, enyhítene vagy kezelne; a probléma megnyilvánulásának és következményeinek az ismertetése az abban közvetlenül vagy közvetve érintett társadalmi csoportokra nézve; a probléma kezelésére jelenleg rendelkezésre álló ellátások, szolgáltatások vagy programok, valamint azok hiányosságainak az értékelése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9A">
            <w:pPr>
              <w:shd w:fill="f2f2f2" w:val="clear"/>
              <w:ind w:hanging="2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3000 karakter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-2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E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INDOKOLTSÁGA</w:t>
            </w:r>
          </w:p>
          <w:p w:rsidR="00000000" w:rsidDel="00000000" w:rsidP="00000000" w:rsidRDefault="00000000" w:rsidRPr="00000000" w14:paraId="0000009F">
            <w:pPr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Annak bemutatása, hogy a projektre miért van szükség; annak megvalósítása miként járulna hozzá az előbbiekben összefoglalt probléma megoldásához, enyhítéséhez, illetve annak méltányosabb kezeléséhez.</w:t>
            </w:r>
          </w:p>
          <w:p w:rsidR="00000000" w:rsidDel="00000000" w:rsidP="00000000" w:rsidRDefault="00000000" w:rsidRPr="00000000" w14:paraId="000000A0">
            <w:pPr>
              <w:ind w:hanging="2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2000 karakter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0.0" w:type="dxa"/>
        <w:jc w:val="left"/>
        <w:tblInd w:w="-2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4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CÉLJA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 projekt céljai és azok kapcsolódása a Fővárosi Drogstratégia céljaihoz; annak bemutatása, hogy a projekt milyen társadalmi változásokat kíván elérni; miként tervezi előmozdítani a szenvedélybetegség kockázatának magasan kitett közösségek, társadalmi csoportok szerhasználattal és viselkedéses függőségekkel kapcsolatos ártalmainak megelőzését, kezelését, a szociális biztonságának és mentális jólétének növelését. 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2000 karakter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40.0" w:type="dxa"/>
        <w:jc w:val="left"/>
        <w:tblInd w:w="-2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A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CÉLCSOPORTJA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 projekt közvetlen (elsődleges) célcsoportjának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u w:val="single"/>
                <w:rtl w:val="0"/>
              </w:rPr>
              <w:t xml:space="preserve">pontos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meghatározása és közvetett (másodlagos) célcsoportjának/jainak) felsorolása. 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Kérjük a projekt közvetlen célcsoportjánál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u w:val="single"/>
                <w:rtl w:val="0"/>
              </w:rPr>
              <w:t xml:space="preserve">pontosan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jelölje meg az elérni kívánt társadalmi csoportot, közösséget, a programmal elérni kívánt korosztályt és annak jellemzőit. Ismertesse, hogy a projekt megvalósítása miként és mennyiben járulna hozzá a célcsoport szükségleteinek kielégítéséhez.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1500 karakter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11"/>
        </w:tabs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40.0" w:type="dxa"/>
        <w:jc w:val="left"/>
        <w:tblInd w:w="-2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1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SZAKMAI TERVE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Mutassa be, hogy a pályázat keretében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milyen szolgáltatásokat/tevékenységeket szeretne megvalósítani, s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u w:val="single"/>
                <w:rtl w:val="0"/>
              </w:rPr>
              <w:t xml:space="preserve"> adott tevékenység pontosan mit foglal magába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 1-1 tevékenység alatt térjen ki arra, hogy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u w:val="single"/>
                <w:rtl w:val="0"/>
              </w:rPr>
              <w:t xml:space="preserve">miként kívánja bevonni a végső kedvezményezetteket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(elsődleges célcsoport),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u w:val="single"/>
                <w:rtl w:val="0"/>
              </w:rPr>
              <w:t xml:space="preserve">milyen rendszerességgel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(pl. célcsoport számára heti hány napon, hány órában, hány szakemberrel milyen szolgáltatást fog nyújtani a célcsoport számára),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és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u w:val="single"/>
                <w:rtl w:val="0"/>
              </w:rPr>
              <w:t xml:space="preserve">módszerekkel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u w:val="single"/>
                <w:rtl w:val="0"/>
              </w:rPr>
              <w:t xml:space="preserve">fogja az adott célcsoport számára adott tevékenységet nyújtani</w:t>
            </w:r>
            <w:r w:rsidDel="00000000" w:rsidR="00000000" w:rsidRPr="00000000">
              <w:rPr>
                <w:color w:val="00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! Jelezze, hogy 1-1 tevékenységet illetően kb. hány főt kíván bevonni.  Kérjük térjen ki arra, hogy milyen válaszokat ad azokra a problémákra, amelyek általában hátráltatják a célcsoport ellátáshoz, szolgáltatásokhoz való hozzáférését! Csoportfoglalkozás/képzés (legyen az akkreditált vagy nem akkreditált, azaz workshop szerű) esetén csatolja be pályázatához a csoportfoglalkozás és/vagy képzés bemutatása. (lásd 10. számú melléklet)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left="720" w:hanging="360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Mutassa be, hogy az érintett célcsoportot hogyan kívánja elérni és bevonni a prevenciós programba. A programmal elért célcsoport számára - igény esetén milyen felépülési lehetőségeket biztosít a programban. Ismertesse a releváns szakmai szervezetekkel való együttműködést a projekt kialakítása és megvalósítása során.</w:t>
            </w:r>
          </w:p>
          <w:p w:rsidR="00000000" w:rsidDel="00000000" w:rsidP="00000000" w:rsidRDefault="00000000" w:rsidRPr="00000000" w14:paraId="000000B6">
            <w:pPr>
              <w:spacing w:after="120" w:lineRule="auto"/>
              <w:ind w:firstLine="0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left="720" w:hanging="360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Konzorcium (vagy együttműködés) esetén: kérjük a tervezett tevékenységek ismertetésénél jelölje azt is, hogy egy-egy tevékenységben milyen szerepe lesz a konzorciumi (együttműködésben résztvevő) tagoknak!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-2" w:hanging="2"/>
              <w:jc w:val="both"/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Kérjük figyeljen a következőkre: 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720" w:hanging="360"/>
              <w:jc w:val="both"/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 tevékenységek legyenek átláthatóak és jól strukturáltak word formázás eszköztárának lehetőségeivel.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Az ebben a pontban kifejtett tevékenységek legyenek összhangban a Költségvetési tervvel és a tevékenységek eredményeit a 6.7 pontban kell számszerűsítve rögzíteni!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8000 karakter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40.0" w:type="dxa"/>
        <w:jc w:val="left"/>
        <w:tblInd w:w="-2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F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SZAKMAI TAPASZTALAT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Pályázó (konzorciumi tagok, együttműködő partnerek) a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projekttel összefüggő, releváns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szakmai tapasztalatainak bemutatása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a célcsoporttal, a tervezett tevékenységekkel, valamint az alkalmazott módszerekkel kapcsolatban. Továbbá mutassa be röviden a prevenciós program megvalósításában résztvevő szakembereket!</w:t>
            </w:r>
          </w:p>
          <w:p w:rsidR="00000000" w:rsidDel="00000000" w:rsidP="00000000" w:rsidRDefault="00000000" w:rsidRPr="00000000" w14:paraId="000000C1">
            <w:pPr>
              <w:spacing w:after="120" w:lineRule="auto"/>
              <w:ind w:firstLine="0"/>
              <w:jc w:val="both"/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Amennyiben a szervezet már nyújt marginalizált célcsoport számára megkereső szolgáltatást vagy a magas kockázatnak kitett fiatalok számára prevenciós szolgáltatást, akkor egyértelműen térjen ki arra, hogy a pályázati forrásból milyen többletszolgáltatásokat kíván megvalósítani. 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2000 karakter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5.0" w:type="dxa"/>
        <w:jc w:val="left"/>
        <w:tblInd w:w="-299.0" w:type="dxa"/>
        <w:tblLayout w:type="fixed"/>
        <w:tblLook w:val="0400"/>
      </w:tblPr>
      <w:tblGrid>
        <w:gridCol w:w="2552"/>
        <w:gridCol w:w="2552"/>
        <w:gridCol w:w="2268"/>
        <w:gridCol w:w="2203"/>
        <w:tblGridChange w:id="0">
          <w:tblGrid>
            <w:gridCol w:w="2552"/>
            <w:gridCol w:w="2552"/>
            <w:gridCol w:w="2268"/>
            <w:gridCol w:w="2203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pStyle w:val="Heading2"/>
              <w:numPr>
                <w:ilvl w:val="1"/>
                <w:numId w:val="2"/>
              </w:numPr>
              <w:ind w:left="-262" w:firstLine="284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SZÁMSZERŰSÍTHETŐ EREDMÉNYEK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-2"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Projekttevékenységek miatt bekövetkező, a célcsoportot érintő számszerűsíthető eredmények bemutatása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Kérjük figyeljen arra, hogy a számszerűsíthető eredmények legyenek összhangban a „6.5 Projekt tevékenységei” ponttal, illetve a Költségvetési tervvel!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 Az alátámasztó dokumentumok feltüntetésénél vegye figyelembe az elszámolási útmutató előírásait. 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firstLine="0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hanging="2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EREDMÉNY INDIKÁTOR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hanging="2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ALÁTÁMASZTÓ DOKUMENTUMOK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EGYSÉG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hanging="2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pl. fő, db, óra/hét;/alkalom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hanging="2"/>
              <w:jc w:val="center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PROJEKTIDŐSZAK ALATT VÁLLALT INDIKÁTOR ÉRTÉKE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hanging="2"/>
              <w:jc w:val="center"/>
              <w:rPr>
                <w:rFonts w:ascii="Avenir" w:cs="Avenir" w:eastAsia="Avenir" w:hAnsi="Avenir"/>
                <w:b w:val="1"/>
                <w:bCs w:val="1"/>
                <w:color w:val="ee000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ee0000"/>
                <w:rtl w:val="0"/>
              </w:rPr>
              <w:t xml:space="preserve">KÖTELEZŐ INDIKÁTOROK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ind w:left="559" w:firstLine="0"/>
              <w:jc w:val="center"/>
              <w:rPr>
                <w:rFonts w:ascii="Avenir" w:cs="Avenir" w:eastAsia="Avenir" w:hAnsi="Aveni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0"/>
                <w:szCs w:val="20"/>
                <w:rtl w:val="0"/>
              </w:rPr>
              <w:t xml:space="preserve">A.) Prevenciós programok megvalósítása, marginalizált társadalmi </w:t>
              <w:br w:type="textWrapping"/>
              <w:t xml:space="preserve">csoportok elérése, támogatása cél esetén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Megkereső munka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ld. Elszámolási útmutató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alkalom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Megkereső munkával elért érintettek száma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ld. Elszámolási útmutató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fő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Prevenciós eszközök biztosítása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ld. Elszámolási útmutató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db/csomag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hanging="2"/>
              <w:jc w:val="center"/>
              <w:rPr>
                <w:rFonts w:ascii="Avenir" w:cs="Avenir" w:eastAsia="Avenir" w:hAnsi="Aveni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ee0000"/>
                <w:rtl w:val="0"/>
              </w:rPr>
              <w:t xml:space="preserve">KÖTELEZŐ INDIKÁTOROK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hanging="2"/>
              <w:jc w:val="center"/>
              <w:rPr>
                <w:rFonts w:ascii="Avenir" w:cs="Avenir" w:eastAsia="Avenir" w:hAnsi="Aveni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0"/>
                <w:szCs w:val="20"/>
                <w:rtl w:val="0"/>
              </w:rPr>
              <w:t xml:space="preserve">B.) Prevenciós programok megvalósítása, magas kockázatnak kitett fiatalok </w:t>
              <w:br w:type="textWrapping"/>
              <w:t xml:space="preserve">elérése, támogatása” cél esetén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6 vagy többalkalmas csoportfoglalkozások száma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ld. Elszámolási útmutató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csoportfoglalkozás alkalmak száma összesen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ld. Elszámolási útmutató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Csoportfoglalkozáson résztvevők létszáma összesen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ld. Elszámolási útmutató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fő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ÉS / VAGY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Megkereső munka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ld. Elszámolási útmutató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alkalom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Megkereső munkával elért érintettek száma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ld. Elszámolási útmutató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fő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VÁLLALT INDIKÁTOROK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25.0" w:type="dxa"/>
        <w:jc w:val="left"/>
        <w:tblInd w:w="-29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5810"/>
        <w:gridCol w:w="1935"/>
        <w:gridCol w:w="1980"/>
        <w:tblGridChange w:id="0">
          <w:tblGrid>
            <w:gridCol w:w="5810"/>
            <w:gridCol w:w="1935"/>
            <w:gridCol w:w="19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által közvetlenül elért személyek létszáma:</w:t>
            </w:r>
            <w:r w:rsidDel="00000000" w:rsidR="00000000" w:rsidRPr="00000000">
              <w:rPr>
                <w:rFonts w:ascii="Avenir" w:cs="Avenir" w:eastAsia="Avenir" w:hAnsi="Avenir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4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0"/>
                <w:szCs w:val="20"/>
                <w:rtl w:val="0"/>
              </w:rPr>
              <w:t xml:space="preserve">fő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által közvetetten elért személyek létszáma:</w:t>
            </w:r>
            <w:r w:rsidDel="00000000" w:rsidR="00000000" w:rsidRPr="00000000">
              <w:rPr>
                <w:rFonts w:ascii="Avenir" w:cs="Avenir" w:eastAsia="Avenir" w:hAnsi="Avenir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0"/>
                <w:szCs w:val="20"/>
                <w:rtl w:val="0"/>
              </w:rPr>
              <w:t xml:space="preserve">fő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40.0" w:type="dxa"/>
        <w:jc w:val="left"/>
        <w:tblInd w:w="-2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16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EREDMÉNYEK, HATÁSOK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Projekttevékenységek miatt bekövetkező, a célcsoportot érintő eredmények és várt hatások bemutatása.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right"/>
              <w:rPr>
                <w:rFonts w:ascii="Avenir" w:cs="Avenir" w:eastAsia="Avenir" w:hAnsi="Avenir"/>
                <w:color w:val="9b2c39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2000 karakter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hd w:fill="ffffff" w:val="clear"/>
        <w:spacing w:line="240" w:lineRule="auto"/>
        <w:ind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0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"/>
        <w:gridCol w:w="1605"/>
        <w:gridCol w:w="1935"/>
        <w:gridCol w:w="1725"/>
        <w:gridCol w:w="1770"/>
        <w:gridCol w:w="1875"/>
        <w:tblGridChange w:id="0">
          <w:tblGrid>
            <w:gridCol w:w="390"/>
            <w:gridCol w:w="1605"/>
            <w:gridCol w:w="1935"/>
            <w:gridCol w:w="1725"/>
            <w:gridCol w:w="1770"/>
            <w:gridCol w:w="187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6"/>
            <w:tcBorders>
              <w:top w:color="000000" w:space="0" w:sz="11" w:val="single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bookmarkStart w:colFirst="0" w:colLast="0" w:name="_heading=h.5sghemxl2e94" w:id="0"/>
            <w:bookmarkEnd w:id="0"/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KONZORCIUMI TAGOK ÉS/VAGY EGYÜTTMŰKÖDŐ PARTNEREK, KÖZREMŰKÖDŐ PARTNEREK BEMUTATÁSA</w:t>
            </w:r>
          </w:p>
          <w:p w:rsidR="00000000" w:rsidDel="00000000" w:rsidP="00000000" w:rsidRDefault="00000000" w:rsidRPr="00000000" w14:paraId="0000011E">
            <w:pPr>
              <w:shd w:fill="ffffff" w:val="clear"/>
              <w:spacing w:after="120" w:line="280" w:lineRule="auto"/>
              <w:ind w:firstLine="0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Konzorciumi tagok és/vagy együttműködő partnerek bemutatása, különös tekintettel a bevonásuk indokára, a projekt megvalósításában betöltött szerepükre és feladatukra/feladataikra, valamint a partnerség, együttműködés előzményeire és arra, hogy azt miként tervezik folytatni a projekt lezárása után. Kérjük egyaránt szerepeltesse (ha vannak) a konzorciumi tagokat; azokat a szervezeteket, amelyek együttműködési megállapodás keretei között vesznek részt a projektben; valamint azokat a további szervezeteket, amelyek szakmai közreműködésére számítanak.</w:t>
            </w:r>
          </w:p>
          <w:p w:rsidR="00000000" w:rsidDel="00000000" w:rsidP="00000000" w:rsidRDefault="00000000" w:rsidRPr="00000000" w14:paraId="0000011F">
            <w:pPr>
              <w:shd w:fill="ffffff" w:val="clear"/>
              <w:spacing w:after="120" w:line="280" w:lineRule="auto"/>
              <w:ind w:firstLine="0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2000 karakter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hd w:fill="ffffff" w:val="clear"/>
              <w:spacing w:after="120" w:line="28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  <w:rtl w:val="0"/>
              </w:rPr>
              <w:t xml:space="preserve">Bevont partner neve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hd w:fill="ffffff" w:val="clear"/>
              <w:spacing w:after="120" w:line="28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  <w:rtl w:val="0"/>
              </w:rPr>
              <w:t xml:space="preserve">Bevonás indoka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hd w:fill="ffffff" w:val="clear"/>
              <w:spacing w:after="120" w:line="28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  <w:rtl w:val="0"/>
              </w:rPr>
              <w:t xml:space="preserve">Együttműködés előzményei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hd w:fill="ffffff" w:val="clear"/>
              <w:spacing w:after="120" w:line="28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  <w:rtl w:val="0"/>
              </w:rPr>
              <w:t xml:space="preserve">Projektben betöltött szerepük és feladataik</w:t>
            </w:r>
          </w:p>
          <w:p w:rsidR="00000000" w:rsidDel="00000000" w:rsidP="00000000" w:rsidRDefault="00000000" w:rsidRPr="00000000" w14:paraId="0000012A">
            <w:pPr>
              <w:shd w:fill="ffffff" w:val="clear"/>
              <w:spacing w:after="120" w:line="28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hd w:fill="ffffff" w:val="clear"/>
              <w:spacing w:after="120" w:line="28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  <w:rtl w:val="0"/>
              </w:rPr>
              <w:t xml:space="preserve">Együttműködés tervezett folytatása</w:t>
              <w:br w:type="textWrapping"/>
              <w:t xml:space="preserve">a megvalósítási időszakot követően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hd w:fill="ffffff" w:val="clear"/>
              <w:spacing w:after="120" w:line="280" w:lineRule="auto"/>
              <w:ind w:firstLine="0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hd w:fill="ffffff" w:val="clear"/>
              <w:spacing w:line="28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hd w:fill="ffffff" w:val="clear"/>
              <w:spacing w:line="28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hd w:fill="ffffff" w:val="clear"/>
              <w:spacing w:line="280" w:lineRule="auto"/>
              <w:ind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1" w:val="single"/>
              <w:right w:color="000000" w:space="0" w:sz="11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hd w:fill="ffffff" w:val="clear"/>
              <w:spacing w:line="28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40.0" w:type="dxa"/>
        <w:jc w:val="left"/>
        <w:tblInd w:w="-2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4770"/>
        <w:gridCol w:w="4770"/>
        <w:tblGridChange w:id="0">
          <w:tblGrid>
            <w:gridCol w:w="4770"/>
            <w:gridCol w:w="4770"/>
          </w:tblGrid>
        </w:tblGridChange>
      </w:tblGrid>
      <w:tr>
        <w:trPr>
          <w:cantSplit w:val="0"/>
          <w:trHeight w:val="1346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46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 PROJEKT MEGVALÓSÍTÁSÁVAL KAPCSOLATOS KOCKÁZATOK ÉS AZOK KEZELÉSE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Mutassa be a megvalósítás esetleges akadályait, kockázatait és az azok csökkentése érdekében tervezett intézkedéseket. 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A sorok száma szükség szerint bővíthető.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2000 karakter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  <w:rtl w:val="0"/>
              </w:rPr>
              <w:t xml:space="preserve">AZONOSÍTOTT KOCKÁZAT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center"/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9b2c39"/>
                <w:sz w:val="20"/>
                <w:szCs w:val="20"/>
                <w:rtl w:val="0"/>
              </w:rPr>
              <w:t xml:space="preserve">KOCKÁZAT KEZELÉSE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smallCap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smallCap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smallCap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smallCaps w:val="1"/>
                <w:color w:val="9b2c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98.0" w:type="dxa"/>
        <w:jc w:val="left"/>
        <w:tblInd w:w="-29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1486" w:hRule="atLeast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52">
            <w:pPr>
              <w:pStyle w:val="Heading2"/>
              <w:numPr>
                <w:ilvl w:val="1"/>
                <w:numId w:val="2"/>
              </w:numPr>
              <w:ind w:left="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PROJEKT TEVÉKENYSÉG NYOMON KÖVETÉSE, DOKUMENTÁLÁSA 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both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Ismertesse, hogy milyen módon tervezik nyomon követni, dokumentálni, illetve hozzáférhetővé tenni, a projekt megvalósulását. Kérjük vegye figyelembe az Elszámolási útmutató”3.1 A projektek tevékenységeinek dokumentálása” pontját. 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hanging="2"/>
              <w:jc w:val="right"/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9b2c39"/>
                <w:sz w:val="21"/>
                <w:szCs w:val="21"/>
                <w:rtl w:val="0"/>
              </w:rPr>
              <w:t xml:space="preserve">Max. 2000 karakter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55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ind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firstLine="0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hanging="2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Kérjük figyeljen arra, hogy a program megvalósítási id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őszaka 2026. szeptember 1. - 2027. augusztus 31. közötti időszakra essen! </w:t>
      </w:r>
    </w:p>
  </w:footnote>
  <w:footnote w:id="1">
    <w:p w:rsidR="00000000" w:rsidDel="00000000" w:rsidP="00000000" w:rsidRDefault="00000000" w:rsidRPr="00000000" w14:paraId="0000015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Amennyiben adott tevékenységet valamikor valamilyen formában igényfelmérés előzte meg, akkor azt is jelezze.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Kérjük, hogy szolgáltatások és tevékenységek kifejtésénél vegye figyelembe a Pályázati felhívás és útmutató 8. pontját, amely a támogatott tevékenységeket tartalmazza. </w:t>
      </w:r>
    </w:p>
  </w:footnote>
  <w:footnote w:id="3"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Kérjük a megfelelőt húzza alá</w:t>
      </w:r>
    </w:p>
  </w:footnote>
  <w:footnote w:id="4"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Kérjük, hogy a Pályázati adatlap 5.5 pontjában lévő tevékenységeket legyenek szívesek feltüntetni, amelyek indikátorként is fel tudnak tüntetni.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  <w:footnote w:id="5">
    <w:p w:rsidR="00000000" w:rsidDel="00000000" w:rsidP="00000000" w:rsidRDefault="00000000" w:rsidRPr="00000000" w14:paraId="0000015D">
      <w:pPr>
        <w:spacing w:line="240" w:lineRule="auto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bCs w:val="1"/>
          <w:sz w:val="20"/>
          <w:szCs w:val="20"/>
          <w:rtl w:val="0"/>
        </w:rPr>
        <w:t xml:space="preserve">Közvetlen célcsoport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alatt azon személyeket értjük, akiket a projektmegvalósítás során ténylegesen bevonnak 1-1 programba, azaz közvetlen módon lesznek haszonélvezői a projektnek.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5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0"/>
          <w:szCs w:val="20"/>
          <w:rtl w:val="0"/>
        </w:rPr>
        <w:t xml:space="preserve">Közvetett célcsoport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alatt azon személyek vagy csoportok összességét értjük, akik nem a projektmegvalósítás közvetlen haszonélvezői, de a program hatásain keresztül – közvetett módon – rájuk is hatással van.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hanging="2"/>
      <w:rPr>
        <w:rFonts w:ascii="Avenir" w:cs="Avenir" w:eastAsia="Avenir" w:hAnsi="Avenir"/>
        <w:color w:val="000000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hanging="2"/>
      <w:jc w:val="center"/>
      <w:rPr>
        <w:rFonts w:ascii="Avenir" w:cs="Avenir" w:eastAsia="Avenir" w:hAnsi="Avenir"/>
        <w:color w:val="000000"/>
        <w:sz w:val="21"/>
        <w:szCs w:val="21"/>
      </w:rPr>
    </w:pPr>
    <w:bookmarkStart w:colFirst="0" w:colLast="0" w:name="_heading=h.a0j73zj0t80q" w:id="1"/>
    <w:bookmarkEnd w:id="1"/>
    <w:r w:rsidDel="00000000" w:rsidR="00000000" w:rsidRPr="00000000">
      <w:rPr>
        <w:rFonts w:ascii="Avenir" w:cs="Avenir" w:eastAsia="Avenir" w:hAnsi="Avenir"/>
        <w:color w:val="000000"/>
        <w:sz w:val="21"/>
        <w:szCs w:val="21"/>
        <w:rtl w:val="0"/>
      </w:rPr>
      <w:t xml:space="preserve">DROGPREVENCIÓS PROGRAMOK TÁMOGATÁSA BUDAPESTEN 2026</w:t>
    </w:r>
  </w:p>
  <w:p w:rsidR="00000000" w:rsidDel="00000000" w:rsidP="00000000" w:rsidRDefault="00000000" w:rsidRPr="00000000" w14:paraId="00000163">
    <w:pPr>
      <w:numPr>
        <w:ilvl w:val="0"/>
        <w:numId w:val="3"/>
      </w:numPr>
      <w:tabs>
        <w:tab w:val="center" w:leader="none" w:pos="4536"/>
        <w:tab w:val="right" w:leader="none" w:pos="9072"/>
      </w:tabs>
      <w:spacing w:line="240" w:lineRule="auto"/>
      <w:ind w:left="720" w:hanging="360"/>
      <w:jc w:val="center"/>
      <w:rPr>
        <w:rFonts w:ascii="Avenir" w:cs="Avenir" w:eastAsia="Avenir" w:hAnsi="Avenir"/>
        <w:sz w:val="22"/>
        <w:szCs w:val="22"/>
      </w:rPr>
    </w:pPr>
    <w:r w:rsidDel="00000000" w:rsidR="00000000" w:rsidRPr="00000000">
      <w:rPr>
        <w:rFonts w:ascii="Avenir" w:cs="Avenir" w:eastAsia="Avenir" w:hAnsi="Avenir"/>
        <w:sz w:val="22"/>
        <w:szCs w:val="22"/>
        <w:rtl w:val="0"/>
      </w:rPr>
      <w:t xml:space="preserve">SZÁMÚ MELLÉKLET</w:t>
    </w:r>
  </w:p>
  <w:p w:rsidR="00000000" w:rsidDel="00000000" w:rsidP="00000000" w:rsidRDefault="00000000" w:rsidRPr="00000000" w14:paraId="000001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firstLine="0"/>
      <w:rPr>
        <w:rFonts w:ascii="Avenir" w:cs="Avenir" w:eastAsia="Avenir" w:hAnsi="Avenir"/>
        <w:color w:val="000000"/>
        <w:sz w:val="21"/>
        <w:szCs w:val="2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>
        <w:b w:val="1"/>
        <w:bCs w:val="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1"/>
        <w:bCs w:val="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1"/>
        <w:bCs w:val="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1"/>
        <w:bCs w:val="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1"/>
        <w:bCs w:val="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1"/>
        <w:bCs w:val="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1"/>
        <w:bCs w:val="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1"/>
        <w:bCs w:val="1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2f2f2" w:val="clear"/>
      <w:spacing w:line="240" w:lineRule="auto"/>
      <w:ind w:left="1440" w:hanging="360"/>
    </w:pPr>
    <w:rPr>
      <w:rFonts w:ascii="Avenir" w:cs="Avenir" w:eastAsia="Avenir" w:hAnsi="Avenir"/>
      <w:b w:val="1"/>
      <w:bCs w:val="1"/>
      <w:smallCaps w:val="1"/>
      <w:color w:val="9b2c39"/>
      <w:sz w:val="28"/>
      <w:szCs w:val="2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2f2f2" w:val="clear"/>
      <w:spacing w:line="240" w:lineRule="auto"/>
      <w:ind w:left="1440" w:hanging="360"/>
    </w:pPr>
    <w:rPr>
      <w:rFonts w:ascii="Avenir" w:cs="Avenir" w:eastAsia="Avenir" w:hAnsi="Avenir"/>
      <w:b w:val="1"/>
      <w:bCs w:val="1"/>
      <w:smallCaps w:val="1"/>
      <w:color w:val="9b2c39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Verdana" w:cs="Verdana" w:eastAsia="Verdana" w:hAnsi="Verdana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Verdana" w:cs="Verdana" w:eastAsia="Verdana" w:hAnsi="Verdana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JIn3oX8TCatyqVoN+ELTeP43dA==">CgMxLjAyDmguNXNnaGVteGwyZTk0Mg5oLmEwajczemowdDgwcTgAciExREFWbTFUcW5iQWlrXzl1TmpjNEhlV2VEQWExWUpZUkk=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