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09ED" w:rsidRPr="00091968" w:rsidRDefault="009D09ED" w:rsidP="00091968">
      <w:pPr>
        <w:snapToGrid w:val="0"/>
        <w:spacing w:after="120" w:line="240" w:lineRule="auto"/>
        <w:ind w:left="720"/>
        <w:contextualSpacing/>
        <w:jc w:val="both"/>
        <w:rPr>
          <w:rFonts w:ascii="Avenir Book" w:eastAsia="Times New Roman" w:hAnsi="Avenir Book" w:cs="Times New Roman"/>
          <w:b/>
          <w:i/>
          <w:sz w:val="21"/>
          <w:szCs w:val="21"/>
          <w:highlight w:val="white"/>
          <w:lang w:val="hu-HU"/>
        </w:rPr>
      </w:pPr>
      <w:bookmarkStart w:id="0" w:name="_jsgem6f2744q" w:colFirst="0" w:colLast="0"/>
      <w:bookmarkEnd w:id="0"/>
    </w:p>
    <w:p w14:paraId="00000002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center"/>
        <w:rPr>
          <w:rFonts w:ascii="Avenir Black" w:eastAsia="Times New Roman" w:hAnsi="Avenir Black" w:cs="Times New Roman"/>
          <w:b/>
          <w:bCs/>
          <w:color w:val="000000" w:themeColor="text1"/>
          <w:sz w:val="28"/>
          <w:szCs w:val="28"/>
          <w:lang w:val="hu-HU"/>
        </w:rPr>
      </w:pPr>
      <w:r w:rsidRPr="00091968">
        <w:rPr>
          <w:rFonts w:ascii="Avenir Black" w:eastAsia="Times New Roman" w:hAnsi="Avenir Black" w:cs="Times New Roman"/>
          <w:b/>
          <w:bCs/>
          <w:color w:val="000000" w:themeColor="text1"/>
          <w:sz w:val="28"/>
          <w:szCs w:val="28"/>
          <w:lang w:val="hu-HU"/>
        </w:rPr>
        <w:t>ÁLTALÁNOS NYILATKOZAT</w:t>
      </w:r>
    </w:p>
    <w:p w14:paraId="4505F23F" w14:textId="77777777" w:rsidR="00091968" w:rsidRDefault="00091968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</w:p>
    <w:p w14:paraId="00000003" w14:textId="0AFDC89D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Pályázó neve:</w:t>
      </w:r>
    </w:p>
    <w:p w14:paraId="00000004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Székhelye:</w:t>
      </w:r>
    </w:p>
    <w:p w14:paraId="00000005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Képviselőjének neve:</w:t>
      </w:r>
    </w:p>
    <w:p w14:paraId="00000006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Adószáma/törzsszáma:</w:t>
      </w:r>
    </w:p>
    <w:p w14:paraId="00000007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_________________________________________</w:t>
      </w:r>
    </w:p>
    <w:p w14:paraId="00000008" w14:textId="102B321B" w:rsidR="009D09ED" w:rsidRPr="00091968" w:rsidRDefault="003369CE" w:rsidP="00091968">
      <w:p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Alulírott ………………………… (törvényes képviselő neve) kijelentem, hogy </w:t>
      </w:r>
    </w:p>
    <w:p w14:paraId="00000009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Knyt.</w:t>
      </w:r>
      <w:r w:rsidRPr="00091968">
        <w:rPr>
          <w:rFonts w:ascii="Avenir Book" w:eastAsia="Times New Roman" w:hAnsi="Avenir Book" w:cs="Times New Roman"/>
          <w:sz w:val="21"/>
          <w:szCs w:val="21"/>
          <w:vertAlign w:val="superscript"/>
          <w:lang w:val="hu-HU"/>
        </w:rPr>
        <w:footnoteReference w:id="1"/>
      </w: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 8. § (1) bekezdés szerinti érintettség személyemmel, illetve a pályázóként megjelölt szervezettel szemben </w:t>
      </w:r>
    </w:p>
    <w:p w14:paraId="0000000A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nem áll fenn</w:t>
      </w:r>
    </w:p>
    <w:p w14:paraId="0000000B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fennáll.</w:t>
      </w:r>
      <w:r w:rsidRPr="00091968">
        <w:rPr>
          <w:rFonts w:ascii="Avenir Book" w:eastAsia="Times New Roman" w:hAnsi="Avenir Book" w:cs="Times New Roman"/>
          <w:sz w:val="21"/>
          <w:szCs w:val="21"/>
          <w:vertAlign w:val="superscript"/>
          <w:lang w:val="hu-HU"/>
        </w:rPr>
        <w:footnoteReference w:id="2"/>
      </w:r>
    </w:p>
    <w:p w14:paraId="0000000C" w14:textId="77777777" w:rsidR="009D09ED" w:rsidRPr="00091968" w:rsidRDefault="003369CE" w:rsidP="00091968">
      <w:pPr>
        <w:snapToGrid w:val="0"/>
        <w:spacing w:after="120" w:line="240" w:lineRule="auto"/>
        <w:ind w:left="1865" w:hanging="425"/>
        <w:contextualSpacing/>
        <w:jc w:val="both"/>
        <w:rPr>
          <w:rFonts w:ascii="Avenir Book" w:eastAsia="Times New Roman" w:hAnsi="Avenir Book" w:cs="Times New Roman"/>
          <w:i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i/>
          <w:sz w:val="21"/>
          <w:szCs w:val="21"/>
          <w:lang w:val="hu-HU"/>
        </w:rPr>
        <w:t>(A megfelelő aláhúzandó.)</w:t>
      </w:r>
    </w:p>
    <w:p w14:paraId="0000000D" w14:textId="77777777" w:rsidR="009D09ED" w:rsidRPr="00091968" w:rsidRDefault="009D09ED" w:rsidP="00091968">
      <w:pPr>
        <w:snapToGrid w:val="0"/>
        <w:spacing w:after="120" w:line="240" w:lineRule="auto"/>
        <w:ind w:left="1865" w:hanging="425"/>
        <w:contextualSpacing/>
        <w:jc w:val="both"/>
        <w:rPr>
          <w:rFonts w:ascii="Avenir Book" w:eastAsia="Times New Roman" w:hAnsi="Avenir Book" w:cs="Times New Roman"/>
          <w:i/>
          <w:sz w:val="21"/>
          <w:szCs w:val="21"/>
          <w:lang w:val="hu-HU"/>
        </w:rPr>
      </w:pPr>
    </w:p>
    <w:p w14:paraId="0000000E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 támogatási igényben foglalt adatok, információk és dokumentumok teljeskörűek, valósak és hitelesek, </w:t>
      </w:r>
    </w:p>
    <w:p w14:paraId="0000000F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az általam képviselt szervezet nem áll csődeljárás, felszámolás, végelszámolás, kényszertörlés vagy egyéb, a megszüntetésére irányuló, jogszabályban meghatározott eljárás alatt, </w:t>
      </w:r>
    </w:p>
    <w:p w14:paraId="00000010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az általam képviselt szervezetnek harmadik személy irányában nem áll fenn olyan kötelezettsége, amely a támogatott tevékenység céljának megvalósítását akadályozza, illetve amely az esetleges biztosítékadási kötelezettséget korlátozza, </w:t>
      </w:r>
    </w:p>
    <w:p w14:paraId="00000011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az általam képviselt szervezet a támogatás tekintetében adólevonási joggal </w:t>
      </w:r>
    </w:p>
    <w:p w14:paraId="00000012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rendelkezik</w:t>
      </w:r>
    </w:p>
    <w:p w14:paraId="00000013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nem rendelkezik,</w:t>
      </w:r>
    </w:p>
    <w:p w14:paraId="00000014" w14:textId="77777777" w:rsidR="009D09ED" w:rsidRPr="00091968" w:rsidRDefault="003369CE" w:rsidP="00091968">
      <w:pPr>
        <w:snapToGrid w:val="0"/>
        <w:spacing w:after="120" w:line="240" w:lineRule="auto"/>
        <w:ind w:left="720" w:firstLine="720"/>
        <w:contextualSpacing/>
        <w:jc w:val="both"/>
        <w:rPr>
          <w:rFonts w:ascii="Avenir Book" w:eastAsia="Times New Roman" w:hAnsi="Avenir Book" w:cs="Times New Roman"/>
          <w:i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i/>
          <w:sz w:val="21"/>
          <w:szCs w:val="21"/>
          <w:lang w:val="hu-HU"/>
        </w:rPr>
        <w:t>(A megfelelő aláhúzandó.)</w:t>
      </w:r>
    </w:p>
    <w:p w14:paraId="00000015" w14:textId="77777777" w:rsidR="009D09ED" w:rsidRPr="00091968" w:rsidRDefault="009D09ED" w:rsidP="00091968">
      <w:pPr>
        <w:snapToGrid w:val="0"/>
        <w:spacing w:after="120" w:line="240" w:lineRule="auto"/>
        <w:ind w:left="720" w:firstLine="720"/>
        <w:contextualSpacing/>
        <w:jc w:val="both"/>
        <w:rPr>
          <w:rFonts w:ascii="Avenir Book" w:eastAsia="Times New Roman" w:hAnsi="Avenir Book" w:cs="Times New Roman"/>
          <w:i/>
          <w:sz w:val="21"/>
          <w:szCs w:val="21"/>
          <w:lang w:val="hu-HU"/>
        </w:rPr>
      </w:pPr>
    </w:p>
    <w:p w14:paraId="00000016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az Áht. 48/B. § (1) bekezdésében foglalt kizáró okok velem, illetve az általam képviselt szervezettel szemben nem állnak fenn, ide nem értve az Áht. 48/B. § (2) bekezdésben meghatározott kivételeket, </w:t>
      </w:r>
    </w:p>
    <w:p w14:paraId="00000017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az általam képviselt szervezet az Nvt</w:t>
      </w:r>
      <w:r w:rsidRPr="00091968">
        <w:rPr>
          <w:rFonts w:ascii="Avenir Book" w:eastAsia="Times New Roman" w:hAnsi="Avenir Book" w:cs="Times New Roman"/>
          <w:sz w:val="21"/>
          <w:szCs w:val="21"/>
          <w:vertAlign w:val="superscript"/>
          <w:lang w:val="hu-HU"/>
        </w:rPr>
        <w:footnoteReference w:id="3"/>
      </w: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. 3. § (1) bekezdés 1. pontja szerinti átlátható szervezetnek minősül,</w:t>
      </w:r>
    </w:p>
    <w:p w14:paraId="00000018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az általam képviselt szervezet megfelel a rendezett munkaügyi kapcsolatok követelményeinek,</w:t>
      </w:r>
    </w:p>
    <w:p w14:paraId="00000019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ha a támogatott tevékenység hatósági engedélyhez kötött, annak megvalósításához szükséges hatósági engedélyeket a támogatott tevékenység megvalósítására vonatkozó beszámolóval egyidejűleg megküldöm a támogatónak,</w:t>
      </w:r>
    </w:p>
    <w:p w14:paraId="0000001A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(fővárosi kerületi önkormányzat, illetve költségvetési szerv pályázó esetén) az elkészült létesítményt </w:t>
      </w:r>
    </w:p>
    <w:p w14:paraId="0000001B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az általam képviselt szervezet üzemelteti</w:t>
      </w:r>
    </w:p>
    <w:p w14:paraId="0000001C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más üzemelteti,</w:t>
      </w:r>
    </w:p>
    <w:p w14:paraId="0000001D" w14:textId="77777777" w:rsidR="009D09ED" w:rsidRPr="00091968" w:rsidRDefault="003369CE" w:rsidP="00091968">
      <w:pPr>
        <w:snapToGrid w:val="0"/>
        <w:spacing w:after="120" w:line="240" w:lineRule="auto"/>
        <w:ind w:left="1865" w:hanging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i/>
          <w:sz w:val="21"/>
          <w:szCs w:val="21"/>
          <w:lang w:val="hu-HU"/>
        </w:rPr>
        <w:t>(A megfelelő aláhúzandó.)</w:t>
      </w:r>
    </w:p>
    <w:p w14:paraId="0000001E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lastRenderedPageBreak/>
        <w:t>a támogató által előírt biztosítékokat rendelkezésre bocsátom legkésőbb a támogatás folyósításáig,</w:t>
      </w:r>
    </w:p>
    <w:p w14:paraId="0000001F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jogosulatlanul igénybe vett támogatás összegét és annak kamatait a hatályos jogszabályokban foglaltak szerint visszafizetem,</w:t>
      </w:r>
    </w:p>
    <w:p w14:paraId="00000020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változás-bejelentési kötelezettséget magamra nézve kötelezőnek ismerem el és ennek alapján a benyújtott dokumentumokhoz képest bekövetkező változásokat 8 napon belül a támogató felé benyújtom,</w:t>
      </w:r>
    </w:p>
    <w:p w14:paraId="00000021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highlight w:val="white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highlight w:val="white"/>
          <w:lang w:val="hu-HU"/>
        </w:rPr>
        <w:t>a támogatási igény szabályszerűségét és a támogatás rendeltetésszerű felhasználását illető ellenőrzés-tűrési kötelezettséget tudomásul veszem,</w:t>
      </w:r>
    </w:p>
    <w:p w14:paraId="00000022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szervezet az utolsó lezárt üzleti évről szóló számviteli beszámoló  közzétételére vonatkozó kötelezettségének eleget tett,</w:t>
      </w:r>
    </w:p>
    <w:p w14:paraId="00000023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pályázati felhívásban meghatározott önrész biztosítására vonatkozó kötelezettséget tudomásul veszem,</w:t>
      </w:r>
    </w:p>
    <w:p w14:paraId="00000024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közbeszerzésekről szóló 2015. évi CXLIII. törvény alkalmazására vonatkozó kötelezettséget tudomásul veszem,</w:t>
      </w:r>
    </w:p>
    <w:p w14:paraId="00000025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 szervezet a folyamatban lévő pénzügyi évben és a megelőző két pénzügyi évben az Európai Unió működéséről szóló szerződés 107. és 108. cikkének a csekély összegű támogatásokra való alkalmazásáról szóló, 2013. december 18-i 1407/2013/EU bizottsági rendelet (HL L 352, 2013. 12.24.1.o) alapján csekély összegű (de minimis) támogatásban </w:t>
      </w:r>
    </w:p>
    <w:p w14:paraId="00000026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nem részesült</w:t>
      </w:r>
    </w:p>
    <w:p w14:paraId="00000027" w14:textId="77777777" w:rsidR="009D09ED" w:rsidRPr="00091968" w:rsidRDefault="003369CE" w:rsidP="00091968">
      <w:pPr>
        <w:numPr>
          <w:ilvl w:val="2"/>
          <w:numId w:val="1"/>
        </w:numPr>
        <w:snapToGrid w:val="0"/>
        <w:spacing w:after="120" w:line="240" w:lineRule="auto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részesült.</w:t>
      </w:r>
    </w:p>
    <w:p w14:paraId="00000028" w14:textId="77777777" w:rsidR="009D09ED" w:rsidRPr="00091968" w:rsidRDefault="003369CE" w:rsidP="00091968">
      <w:pPr>
        <w:snapToGrid w:val="0"/>
        <w:spacing w:after="120" w:line="240" w:lineRule="auto"/>
        <w:ind w:left="720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i/>
          <w:sz w:val="21"/>
          <w:szCs w:val="21"/>
          <w:lang w:val="hu-HU"/>
        </w:rPr>
        <w:t>(A megfelelő aláhúzandó.)</w:t>
      </w:r>
    </w:p>
    <w:p w14:paraId="00000029" w14:textId="77777777" w:rsidR="009D09ED" w:rsidRPr="00091968" w:rsidRDefault="003369CE" w:rsidP="00091968">
      <w:p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Amennyiben a pályázó szervezet csekély összegű (de minimis) támogatásban részesült, annak összege:  ___________________                         </w:t>
      </w:r>
    </w:p>
    <w:p w14:paraId="0000002A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pályázati adatlaphoz csatolt okiratok másolatai az eredeti példányokkal mindenben megegyeznek, és a szervezet székhelyén / telephelyén rendelkezésre állnak,</w:t>
      </w:r>
    </w:p>
    <w:p w14:paraId="0000002B" w14:textId="77777777" w:rsidR="009D09ED" w:rsidRPr="00091968" w:rsidRDefault="003369CE" w:rsidP="00091968">
      <w:pPr>
        <w:numPr>
          <w:ilvl w:val="0"/>
          <w:numId w:val="1"/>
        </w:numPr>
        <w:snapToGrid w:val="0"/>
        <w:spacing w:after="120" w:line="240" w:lineRule="auto"/>
        <w:ind w:left="425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a pályázat benyújtásához és a jelen nyilatkozat megtételéhez szükséges felhatalmazással rendelkezem.</w:t>
      </w:r>
    </w:p>
    <w:p w14:paraId="7348E50C" w14:textId="77777777" w:rsidR="003369CE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</w:p>
    <w:p w14:paraId="0000002C" w14:textId="68933AF0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both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>Kelt:</w:t>
      </w:r>
    </w:p>
    <w:p w14:paraId="0000002D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right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 </w:t>
      </w:r>
    </w:p>
    <w:p w14:paraId="0000002E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right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sz w:val="21"/>
          <w:szCs w:val="21"/>
          <w:lang w:val="hu-HU"/>
        </w:rPr>
        <w:t xml:space="preserve"> </w:t>
      </w:r>
    </w:p>
    <w:p w14:paraId="0000002F" w14:textId="77777777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right"/>
        <w:rPr>
          <w:rFonts w:ascii="Avenir Book" w:eastAsia="Times New Roman" w:hAnsi="Avenir Book" w:cs="Times New Roman"/>
          <w:b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b/>
          <w:sz w:val="21"/>
          <w:szCs w:val="21"/>
          <w:lang w:val="hu-HU"/>
        </w:rPr>
        <w:t xml:space="preserve"> </w:t>
      </w:r>
    </w:p>
    <w:p w14:paraId="00000030" w14:textId="1F29F026" w:rsidR="009D09ED" w:rsidRPr="00091968" w:rsidRDefault="003369CE" w:rsidP="00091968">
      <w:pPr>
        <w:snapToGrid w:val="0"/>
        <w:spacing w:after="120" w:line="240" w:lineRule="auto"/>
        <w:ind w:hanging="1"/>
        <w:contextualSpacing/>
        <w:jc w:val="right"/>
        <w:rPr>
          <w:rFonts w:ascii="Avenir Book" w:eastAsia="Times New Roman" w:hAnsi="Avenir Book" w:cs="Times New Roman"/>
          <w:sz w:val="21"/>
          <w:szCs w:val="21"/>
          <w:lang w:val="hu-HU"/>
        </w:rPr>
      </w:pPr>
      <w:r w:rsidRPr="00091968">
        <w:rPr>
          <w:rFonts w:ascii="Avenir Book" w:eastAsia="Times New Roman" w:hAnsi="Avenir Book" w:cs="Times New Roman"/>
          <w:b/>
          <w:sz w:val="21"/>
          <w:szCs w:val="21"/>
          <w:lang w:val="hu-HU"/>
        </w:rPr>
        <w:t>Cégszerű aláírás</w:t>
      </w:r>
    </w:p>
    <w:p w14:paraId="00000031" w14:textId="77777777" w:rsidR="009D09ED" w:rsidRPr="00091968" w:rsidRDefault="009D09ED" w:rsidP="00091968">
      <w:pPr>
        <w:snapToGrid w:val="0"/>
        <w:spacing w:after="120" w:line="240" w:lineRule="auto"/>
        <w:contextualSpacing/>
        <w:rPr>
          <w:rFonts w:ascii="Avenir Book" w:hAnsi="Avenir Book"/>
          <w:sz w:val="21"/>
          <w:szCs w:val="21"/>
          <w:lang w:val="hu-HU"/>
        </w:rPr>
      </w:pPr>
    </w:p>
    <w:sectPr w:rsidR="009D09ED" w:rsidRPr="00091968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EB0" w14:textId="77777777" w:rsidR="008F10A9" w:rsidRDefault="008F10A9">
      <w:pPr>
        <w:spacing w:line="240" w:lineRule="auto"/>
      </w:pPr>
      <w:r>
        <w:separator/>
      </w:r>
    </w:p>
  </w:endnote>
  <w:endnote w:type="continuationSeparator" w:id="0">
    <w:p w14:paraId="6E2BFEAA" w14:textId="77777777" w:rsidR="008F10A9" w:rsidRDefault="008F1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2214" w14:textId="77777777" w:rsidR="008F10A9" w:rsidRDefault="008F10A9">
      <w:pPr>
        <w:spacing w:line="240" w:lineRule="auto"/>
      </w:pPr>
      <w:r>
        <w:separator/>
      </w:r>
    </w:p>
  </w:footnote>
  <w:footnote w:type="continuationSeparator" w:id="0">
    <w:p w14:paraId="61333D1B" w14:textId="77777777" w:rsidR="008F10A9" w:rsidRDefault="008F10A9">
      <w:pPr>
        <w:spacing w:line="240" w:lineRule="auto"/>
      </w:pPr>
      <w:r>
        <w:continuationSeparator/>
      </w:r>
    </w:p>
  </w:footnote>
  <w:footnote w:id="1">
    <w:p w14:paraId="00000032" w14:textId="26BB76A0" w:rsidR="009D09ED" w:rsidRPr="00091968" w:rsidRDefault="003369CE">
      <w:pPr>
        <w:spacing w:line="240" w:lineRule="auto"/>
        <w:ind w:hanging="1"/>
        <w:jc w:val="both"/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</w:pPr>
      <w:r w:rsidRPr="00091968">
        <w:rPr>
          <w:rFonts w:ascii="Avenir Book" w:hAnsi="Avenir Book"/>
          <w:color w:val="000000" w:themeColor="text1"/>
          <w:sz w:val="18"/>
          <w:szCs w:val="18"/>
          <w:vertAlign w:val="superscript"/>
          <w:lang w:val="hu-HU"/>
        </w:rPr>
        <w:footnoteRef/>
      </w:r>
      <w:r w:rsidRPr="00091968"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  <w:t xml:space="preserve"> </w:t>
      </w:r>
      <w:hyperlink r:id="rId1">
        <w:r w:rsidRPr="00091968">
          <w:rPr>
            <w:rFonts w:ascii="Avenir Book" w:eastAsia="Times New Roman" w:hAnsi="Avenir Book" w:cs="Times New Roman"/>
            <w:color w:val="000000" w:themeColor="text1"/>
            <w:sz w:val="18"/>
            <w:szCs w:val="18"/>
            <w:lang w:val="hu-HU"/>
          </w:rPr>
          <w:t>A közpénzekből nyújtott támogatások átláthatóságáról szóló 2007. évi CLXXXI. törvény</w:t>
        </w:r>
      </w:hyperlink>
      <w:r w:rsidR="00171789"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  <w:t>.</w:t>
      </w:r>
    </w:p>
  </w:footnote>
  <w:footnote w:id="2">
    <w:p w14:paraId="00000033" w14:textId="77777777" w:rsidR="009D09ED" w:rsidRPr="00091968" w:rsidRDefault="003369CE">
      <w:pPr>
        <w:spacing w:line="240" w:lineRule="auto"/>
        <w:ind w:hanging="1"/>
        <w:jc w:val="both"/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</w:pPr>
      <w:r w:rsidRPr="00091968">
        <w:rPr>
          <w:rFonts w:ascii="Avenir Book" w:hAnsi="Avenir Book"/>
          <w:color w:val="000000" w:themeColor="text1"/>
          <w:sz w:val="18"/>
          <w:szCs w:val="18"/>
          <w:vertAlign w:val="superscript"/>
          <w:lang w:val="hu-HU"/>
        </w:rPr>
        <w:footnoteRef/>
      </w:r>
      <w:r w:rsidRPr="00091968"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  <w:t xml:space="preserve"> Ebben az esetben a Közzétételi kérelem melléklet kitöltése és benyújtása kötelező.</w:t>
      </w:r>
    </w:p>
  </w:footnote>
  <w:footnote w:id="3">
    <w:p w14:paraId="00000034" w14:textId="1C6BFFB3" w:rsidR="009D09ED" w:rsidRPr="00091968" w:rsidRDefault="003369CE">
      <w:pPr>
        <w:spacing w:line="240" w:lineRule="auto"/>
        <w:ind w:hanging="1"/>
        <w:jc w:val="both"/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</w:pPr>
      <w:r w:rsidRPr="00091968">
        <w:rPr>
          <w:rFonts w:ascii="Avenir Book" w:hAnsi="Avenir Book"/>
          <w:color w:val="000000" w:themeColor="text1"/>
          <w:sz w:val="18"/>
          <w:szCs w:val="18"/>
          <w:vertAlign w:val="superscript"/>
          <w:lang w:val="hu-HU"/>
        </w:rPr>
        <w:footnoteRef/>
      </w:r>
      <w:r w:rsidRPr="00091968">
        <w:rPr>
          <w:rFonts w:ascii="Avenir Book" w:eastAsia="Times New Roman" w:hAnsi="Avenir Book" w:cs="Times New Roman"/>
          <w:color w:val="000000" w:themeColor="text1"/>
          <w:sz w:val="18"/>
          <w:szCs w:val="18"/>
          <w:lang w:val="hu-HU"/>
        </w:rPr>
        <w:t xml:space="preserve"> </w:t>
      </w:r>
      <w:hyperlink r:id="rId2">
        <w:r w:rsidRPr="00091968">
          <w:rPr>
            <w:rFonts w:ascii="Avenir Book" w:eastAsia="Times New Roman" w:hAnsi="Avenir Book" w:cs="Times New Roman"/>
            <w:color w:val="000000" w:themeColor="text1"/>
            <w:sz w:val="18"/>
            <w:szCs w:val="18"/>
            <w:lang w:val="hu-HU"/>
          </w:rPr>
          <w:t>A nemzeti vagyonról szóló 2011. évi CXCVI. t</w:t>
        </w:r>
        <w:r w:rsidR="00091968" w:rsidRPr="00091968">
          <w:rPr>
            <w:rFonts w:ascii="Avenir Book" w:eastAsia="Times New Roman" w:hAnsi="Avenir Book" w:cs="Times New Roman"/>
            <w:color w:val="000000" w:themeColor="text1"/>
            <w:sz w:val="18"/>
            <w:szCs w:val="18"/>
            <w:lang w:val="hu-HU"/>
          </w:rPr>
          <w:t>örvény.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8DFD" w14:textId="77777777" w:rsidR="0035280C" w:rsidRDefault="0035280C">
    <w:pPr>
      <w:pStyle w:val="Header"/>
      <w:rPr>
        <w:rFonts w:ascii="Avenir Book" w:hAnsi="Avenir Book"/>
        <w:sz w:val="21"/>
        <w:szCs w:val="21"/>
        <w:lang w:val="hu-HU"/>
      </w:rPr>
    </w:pPr>
  </w:p>
  <w:p w14:paraId="18A6C496" w14:textId="06932050" w:rsidR="00091968" w:rsidRPr="00091968" w:rsidRDefault="00091968">
    <w:pPr>
      <w:pStyle w:val="Header"/>
      <w:rPr>
        <w:rFonts w:ascii="Avenir Book" w:hAnsi="Avenir Book"/>
        <w:sz w:val="21"/>
        <w:szCs w:val="21"/>
        <w:lang w:val="hu-HU"/>
      </w:rPr>
    </w:pPr>
    <w:r w:rsidRPr="00091968">
      <w:rPr>
        <w:rFonts w:ascii="Avenir Book" w:hAnsi="Avenir Book"/>
        <w:sz w:val="21"/>
        <w:szCs w:val="21"/>
        <w:lang w:val="hu-HU"/>
      </w:rPr>
      <w:t>FŐVÁROSI SZOLIDARITÁSI ALAP 2022</w:t>
    </w:r>
    <w:r w:rsidRPr="00091968">
      <w:rPr>
        <w:rFonts w:ascii="Avenir Book" w:hAnsi="Avenir Book"/>
        <w:sz w:val="21"/>
        <w:szCs w:val="21"/>
        <w:lang w:val="hu-HU"/>
      </w:rPr>
      <w:tab/>
    </w:r>
    <w:r w:rsidRPr="00091968">
      <w:rPr>
        <w:rFonts w:ascii="Avenir Book" w:hAnsi="Avenir Book"/>
        <w:sz w:val="21"/>
        <w:szCs w:val="21"/>
        <w:lang w:val="hu-HU"/>
      </w:rPr>
      <w:tab/>
    </w:r>
    <w:r w:rsidR="0035280C">
      <w:rPr>
        <w:rFonts w:ascii="Avenir Book" w:hAnsi="Avenir Book"/>
        <w:sz w:val="21"/>
        <w:szCs w:val="21"/>
        <w:lang w:val="hu-HU"/>
      </w:rPr>
      <w:t>5</w:t>
    </w:r>
    <w:r w:rsidRPr="00091968">
      <w:rPr>
        <w:rFonts w:ascii="Avenir Book" w:hAnsi="Avenir Book"/>
        <w:sz w:val="21"/>
        <w:szCs w:val="21"/>
        <w:lang w:val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4A54"/>
    <w:multiLevelType w:val="multilevel"/>
    <w:tmpl w:val="7458E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561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ED"/>
    <w:rsid w:val="00091968"/>
    <w:rsid w:val="00171789"/>
    <w:rsid w:val="00191CE6"/>
    <w:rsid w:val="003369CE"/>
    <w:rsid w:val="0035280C"/>
    <w:rsid w:val="00507D1F"/>
    <w:rsid w:val="008F10A9"/>
    <w:rsid w:val="009970D4"/>
    <w:rsid w:val="009D09ED"/>
    <w:rsid w:val="00AD0449"/>
    <w:rsid w:val="00DC3FD2"/>
    <w:rsid w:val="00E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608C"/>
  <w15:docId w15:val="{D853B2F0-56B3-4896-998B-9D108BB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1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8"/>
  </w:style>
  <w:style w:type="paragraph" w:styleId="Footer">
    <w:name w:val="footer"/>
    <w:basedOn w:val="Normal"/>
    <w:link w:val="FooterChar"/>
    <w:uiPriority w:val="99"/>
    <w:unhideWhenUsed/>
    <w:rsid w:val="00091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8"/>
  </w:style>
  <w:style w:type="paragraph" w:styleId="Revision">
    <w:name w:val="Revision"/>
    <w:hidden/>
    <w:uiPriority w:val="99"/>
    <w:semiHidden/>
    <w:rsid w:val="009970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t.jogtar.hu/jogszabaly?docid=a1100196.tv" TargetMode="External"/><Relationship Id="rId1" Type="http://schemas.openxmlformats.org/officeDocument/2006/relationships/hyperlink" Target="https://net.jogtar.hu/jogszabaly?docid=a0700181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3107</Characters>
  <Application>Microsoft Office Word</Application>
  <DocSecurity>0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Fővárosi Szociális Közalapítvány</dc:creator>
  <cp:keywords/>
  <dc:description/>
  <cp:lastModifiedBy>Misetics Bálint</cp:lastModifiedBy>
  <cp:revision>4</cp:revision>
  <dcterms:created xsi:type="dcterms:W3CDTF">2022-12-15T20:16:00Z</dcterms:created>
  <dcterms:modified xsi:type="dcterms:W3CDTF">2022-12-16T10:27:00Z</dcterms:modified>
  <cp:category/>
</cp:coreProperties>
</file>